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AB24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bookmarkStart w:id="0" w:name="_GoBack"/>
      <w:bookmarkEnd w:id="0"/>
      <w:r>
        <w:rPr>
          <w:rFonts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65310D1" wp14:editId="5BB8ED61">
            <wp:simplePos x="0" y="0"/>
            <wp:positionH relativeFrom="column">
              <wp:posOffset>-540385</wp:posOffset>
            </wp:positionH>
            <wp:positionV relativeFrom="paragraph">
              <wp:posOffset>-457200</wp:posOffset>
            </wp:positionV>
            <wp:extent cx="7581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46" y="21228"/>
                <wp:lineTo x="21546" y="0"/>
                <wp:lineTo x="0" y="0"/>
              </wp:wrapPolygon>
            </wp:wrapTight>
            <wp:docPr id="1" name="Picture 1" descr="Letterhead_hea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heade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529B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HARROW COUNCIL</w:t>
      </w:r>
    </w:p>
    <w:p w14:paraId="4650C592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23B853E6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ADDENDUM</w:t>
      </w:r>
    </w:p>
    <w:p w14:paraId="71775A92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0ADA7FD7" w14:textId="77777777" w:rsidR="00592072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PLANNING COMMITTEE </w:t>
      </w:r>
    </w:p>
    <w:p w14:paraId="7B6704B0" w14:textId="77777777" w:rsidR="00592072" w:rsidRDefault="00592072" w:rsidP="00592072">
      <w:pPr>
        <w:keepNext/>
        <w:jc w:val="both"/>
        <w:rPr>
          <w:rFonts w:cs="Arial"/>
          <w:b/>
          <w:bCs/>
          <w:szCs w:val="24"/>
        </w:rPr>
      </w:pPr>
    </w:p>
    <w:p w14:paraId="3A2BCCDF" w14:textId="48501979" w:rsidR="00592072" w:rsidRPr="00947E86" w:rsidRDefault="00592072" w:rsidP="00592072">
      <w:pPr>
        <w:keepNext/>
        <w:jc w:val="both"/>
        <w:rPr>
          <w:rFonts w:cs="Arial"/>
          <w:b/>
          <w:bCs/>
          <w:szCs w:val="24"/>
        </w:rPr>
      </w:pPr>
      <w:r w:rsidRPr="00947E86">
        <w:rPr>
          <w:rFonts w:cs="Arial"/>
          <w:b/>
          <w:bCs/>
          <w:szCs w:val="24"/>
        </w:rPr>
        <w:t>Reference</w:t>
      </w:r>
      <w:r>
        <w:rPr>
          <w:rFonts w:cs="Arial"/>
          <w:b/>
          <w:bCs/>
          <w:szCs w:val="24"/>
        </w:rPr>
        <w:t>: P/</w:t>
      </w:r>
      <w:r w:rsidR="001F4776">
        <w:rPr>
          <w:rFonts w:cs="Arial"/>
          <w:b/>
          <w:bCs/>
          <w:szCs w:val="24"/>
        </w:rPr>
        <w:t>1776/20</w:t>
      </w:r>
    </w:p>
    <w:p w14:paraId="3D5F6772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1010517D" w14:textId="77777777" w:rsidR="00592072" w:rsidRPr="00F8524A" w:rsidRDefault="00592072" w:rsidP="00592072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proofErr w:type="gramStart"/>
      <w:r w:rsidRPr="00F8524A">
        <w:rPr>
          <w:rFonts w:cs="Arial"/>
          <w:b/>
          <w:bCs/>
          <w:szCs w:val="24"/>
        </w:rPr>
        <w:t>DATE :</w:t>
      </w:r>
      <w:proofErr w:type="gramEnd"/>
      <w:r w:rsidRPr="00F8524A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2</w:t>
      </w:r>
      <w:r w:rsidRPr="00F17442">
        <w:rPr>
          <w:rFonts w:cs="Arial"/>
          <w:b/>
          <w:bCs/>
          <w:szCs w:val="24"/>
          <w:vertAlign w:val="superscript"/>
        </w:rPr>
        <w:t>ND</w:t>
      </w:r>
      <w:r>
        <w:rPr>
          <w:rFonts w:cs="Arial"/>
          <w:b/>
          <w:bCs/>
          <w:szCs w:val="24"/>
        </w:rPr>
        <w:t xml:space="preserve"> September 2020</w:t>
      </w:r>
    </w:p>
    <w:p w14:paraId="5D12F06A" w14:textId="77777777" w:rsidR="00592072" w:rsidRPr="00F8524A" w:rsidRDefault="00592072" w:rsidP="00592072">
      <w:pPr>
        <w:pStyle w:val="BodyText"/>
        <w:jc w:val="left"/>
        <w:rPr>
          <w:rFonts w:cs="Arial"/>
          <w:sz w:val="24"/>
          <w:szCs w:val="24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24"/>
      </w:tblGrid>
      <w:tr w:rsidR="00592072" w:rsidRPr="00F8524A" w14:paraId="4B1BB697" w14:textId="77777777" w:rsidTr="00592072">
        <w:tc>
          <w:tcPr>
            <w:tcW w:w="3227" w:type="dxa"/>
          </w:tcPr>
          <w:p w14:paraId="3A9E01B4" w14:textId="278BA52A" w:rsidR="00592072" w:rsidRPr="00F8524A" w:rsidRDefault="00592072" w:rsidP="00592072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2/0</w:t>
            </w:r>
            <w:r w:rsidR="001F477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7024" w:type="dxa"/>
            <w:shd w:val="clear" w:color="auto" w:fill="auto"/>
          </w:tcPr>
          <w:p w14:paraId="03F68870" w14:textId="77777777" w:rsidR="00592072" w:rsidRDefault="001F4776" w:rsidP="001F4776">
            <w:pPr>
              <w:rPr>
                <w:rFonts w:cs="Arial"/>
                <w:sz w:val="22"/>
                <w:szCs w:val="22"/>
              </w:rPr>
            </w:pPr>
            <w:r w:rsidRPr="001F4776">
              <w:rPr>
                <w:rFonts w:cs="Arial"/>
                <w:sz w:val="22"/>
                <w:szCs w:val="22"/>
              </w:rPr>
              <w:t>Roger Bannister Sports Centre, Uxbridge Road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1F4776">
              <w:rPr>
                <w:rFonts w:cs="Arial"/>
                <w:sz w:val="22"/>
                <w:szCs w:val="22"/>
              </w:rPr>
              <w:t>Harrow Weald</w:t>
            </w:r>
            <w:r>
              <w:rPr>
                <w:rFonts w:cs="Arial"/>
                <w:sz w:val="22"/>
                <w:szCs w:val="22"/>
              </w:rPr>
              <w:t>, HA</w:t>
            </w:r>
            <w:r w:rsidRPr="001F4776">
              <w:rPr>
                <w:rFonts w:cs="Arial"/>
                <w:sz w:val="22"/>
                <w:szCs w:val="22"/>
              </w:rPr>
              <w:t>3 6</w:t>
            </w:r>
            <w:r>
              <w:rPr>
                <w:rFonts w:cs="Arial"/>
                <w:sz w:val="22"/>
                <w:szCs w:val="22"/>
              </w:rPr>
              <w:t>SP</w:t>
            </w:r>
          </w:p>
          <w:p w14:paraId="5AB41F25" w14:textId="334BF4AE" w:rsidR="001F4776" w:rsidRPr="00592072" w:rsidRDefault="001F4776" w:rsidP="001F4776">
            <w:pPr>
              <w:rPr>
                <w:rFonts w:cs="Arial"/>
                <w:sz w:val="22"/>
                <w:szCs w:val="22"/>
              </w:rPr>
            </w:pPr>
          </w:p>
        </w:tc>
      </w:tr>
      <w:tr w:rsidR="00592072" w:rsidRPr="00F8524A" w14:paraId="719E6492" w14:textId="77777777" w:rsidTr="00592072">
        <w:tc>
          <w:tcPr>
            <w:tcW w:w="3227" w:type="dxa"/>
          </w:tcPr>
          <w:p w14:paraId="0138AB22" w14:textId="77777777" w:rsidR="00592072" w:rsidRPr="00F8524A" w:rsidRDefault="00592072" w:rsidP="00601687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t>Addendum Item 1:</w:t>
            </w:r>
          </w:p>
        </w:tc>
        <w:tc>
          <w:tcPr>
            <w:tcW w:w="7024" w:type="dxa"/>
            <w:shd w:val="clear" w:color="auto" w:fill="auto"/>
          </w:tcPr>
          <w:p w14:paraId="7609D685" w14:textId="650F2D62" w:rsidR="00592072" w:rsidRPr="001F4776" w:rsidRDefault="001F4776" w:rsidP="006016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Amend the Principle of Development </w:t>
            </w:r>
            <w:r w:rsidR="00626F30">
              <w:rPr>
                <w:i/>
                <w:iCs/>
              </w:rPr>
              <w:t>subsection</w:t>
            </w:r>
            <w:r>
              <w:rPr>
                <w:i/>
                <w:iCs/>
              </w:rPr>
              <w:t xml:space="preserve"> </w:t>
            </w:r>
            <w:r w:rsidR="00AD6265">
              <w:rPr>
                <w:i/>
                <w:iCs/>
              </w:rPr>
              <w:t>(Para 6.2, page 29) to include the following:</w:t>
            </w:r>
          </w:p>
          <w:p w14:paraId="421DA808" w14:textId="46C5D864" w:rsidR="00592072" w:rsidRDefault="00592072" w:rsidP="0060168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  <w:p w14:paraId="2F0B3EA9" w14:textId="48A94CD9" w:rsidR="00D906AA" w:rsidRDefault="00D906AA" w:rsidP="0060168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t>The laying of the hardstanding to formalise the enlargement of the vehicular access constitutes engineering operation</w:t>
            </w:r>
            <w:r w:rsidR="007A6701">
              <w:t xml:space="preserve">s, preserves the openness of the Green Belt and does not conflict with the purposes of including land within it. </w:t>
            </w:r>
            <w:proofErr w:type="spellStart"/>
            <w:r w:rsidR="007A6701">
              <w:t>There</w:t>
            </w:r>
            <w:proofErr w:type="spellEnd"/>
            <w:r w:rsidR="007A6701">
              <w:t xml:space="preserve"> proposal</w:t>
            </w:r>
            <w:r>
              <w:t xml:space="preserve"> therefore falls within the exceptions set out in Paragraph 146(b) of the National Planning Policy Framework (2019</w:t>
            </w:r>
            <w:r w:rsidR="007A6701">
              <w:t>) and does not therefore constitute</w:t>
            </w:r>
            <w:r>
              <w:t xml:space="preserve"> inappropriate development within the Green Belt.</w:t>
            </w:r>
          </w:p>
          <w:p w14:paraId="72779BBC" w14:textId="787277DC" w:rsidR="00AD6265" w:rsidRPr="00AD6265" w:rsidRDefault="00AD6265" w:rsidP="00D906A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Cs w:val="24"/>
              </w:rPr>
            </w:pPr>
          </w:p>
        </w:tc>
      </w:tr>
    </w:tbl>
    <w:p w14:paraId="648516D2" w14:textId="77777777" w:rsidR="00592072" w:rsidRPr="00F8524A" w:rsidRDefault="00592072" w:rsidP="00592072">
      <w:pPr>
        <w:pStyle w:val="BodyText"/>
        <w:jc w:val="left"/>
        <w:rPr>
          <w:rFonts w:cs="Arial"/>
          <w:sz w:val="24"/>
          <w:szCs w:val="24"/>
        </w:rPr>
      </w:pPr>
    </w:p>
    <w:p w14:paraId="60C951C6" w14:textId="77777777" w:rsidR="007B7BAC" w:rsidRPr="007B7BAC" w:rsidRDefault="007B7BAC">
      <w:pPr>
        <w:rPr>
          <w:rFonts w:cs="Arial"/>
        </w:rPr>
      </w:pPr>
    </w:p>
    <w:sectPr w:rsidR="007B7BAC" w:rsidRPr="007B7BAC" w:rsidSect="00C164D8">
      <w:footerReference w:type="even" r:id="rId8"/>
      <w:footerReference w:type="default" r:id="rId9"/>
      <w:pgSz w:w="11907" w:h="16840" w:code="9"/>
      <w:pgMar w:top="567" w:right="1021" w:bottom="1440" w:left="85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CB6C" w14:textId="77777777" w:rsidR="00252A6D" w:rsidRDefault="00626F30">
      <w:r>
        <w:separator/>
      </w:r>
    </w:p>
  </w:endnote>
  <w:endnote w:type="continuationSeparator" w:id="0">
    <w:p w14:paraId="700C9F3F" w14:textId="77777777" w:rsidR="00252A6D" w:rsidRDefault="0062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82D" w14:textId="77777777" w:rsidR="00425806" w:rsidRDefault="00592072" w:rsidP="0042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DB8EB" w14:textId="77777777" w:rsidR="00425806" w:rsidRDefault="00AF4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C32B" w14:textId="77777777" w:rsidR="00425806" w:rsidRPr="00C164D8" w:rsidRDefault="00592072" w:rsidP="00425CE1">
    <w:pPr>
      <w:pStyle w:val="Footer"/>
      <w:framePr w:wrap="around" w:vAnchor="text" w:hAnchor="margin" w:xAlign="center" w:y="1"/>
      <w:rPr>
        <w:rStyle w:val="PageNumber"/>
        <w:sz w:val="20"/>
      </w:rPr>
    </w:pPr>
    <w:r w:rsidRPr="00C164D8">
      <w:rPr>
        <w:rStyle w:val="PageNumber"/>
        <w:sz w:val="20"/>
      </w:rPr>
      <w:fldChar w:fldCharType="begin"/>
    </w:r>
    <w:r w:rsidRPr="00C164D8">
      <w:rPr>
        <w:rStyle w:val="PageNumber"/>
        <w:sz w:val="20"/>
      </w:rPr>
      <w:instrText xml:space="preserve">PAGE  </w:instrText>
    </w:r>
    <w:r w:rsidRPr="00C164D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C164D8">
      <w:rPr>
        <w:rStyle w:val="PageNumber"/>
        <w:sz w:val="20"/>
      </w:rPr>
      <w:fldChar w:fldCharType="end"/>
    </w:r>
  </w:p>
  <w:p w14:paraId="51CD18DE" w14:textId="77777777" w:rsidR="00425806" w:rsidRDefault="00592072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443FEB18" w14:textId="77777777" w:rsidR="00425806" w:rsidRPr="00C164D8" w:rsidRDefault="00592072" w:rsidP="005D37A5">
    <w:pPr>
      <w:pStyle w:val="Footer"/>
      <w:tabs>
        <w:tab w:val="clear" w:pos="8640"/>
        <w:tab w:val="right" w:pos="9639"/>
      </w:tabs>
      <w:rPr>
        <w:sz w:val="20"/>
      </w:rPr>
    </w:pPr>
    <w:r w:rsidRPr="00C164D8">
      <w:rPr>
        <w:sz w:val="20"/>
      </w:rPr>
      <w:t>Planning Committee Addendum</w:t>
    </w:r>
    <w:r w:rsidRPr="00C164D8">
      <w:rPr>
        <w:sz w:val="20"/>
      </w:rPr>
      <w:tab/>
    </w:r>
    <w:r w:rsidRPr="00C164D8">
      <w:rPr>
        <w:sz w:val="20"/>
      </w:rPr>
      <w:tab/>
      <w:t xml:space="preserve">                                         </w:t>
    </w:r>
    <w:r>
      <w:rPr>
        <w:rFonts w:cs="Arial"/>
        <w:sz w:val="18"/>
        <w:szCs w:val="18"/>
      </w:rPr>
      <w:t>22</w:t>
    </w:r>
    <w:r>
      <w:rPr>
        <w:rFonts w:cs="Arial"/>
        <w:sz w:val="18"/>
        <w:szCs w:val="18"/>
        <w:vertAlign w:val="superscript"/>
      </w:rPr>
      <w:t>nd</w:t>
    </w:r>
    <w:r>
      <w:rPr>
        <w:rFonts w:cs="Arial"/>
        <w:sz w:val="18"/>
        <w:szCs w:val="18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78B4" w14:textId="77777777" w:rsidR="00252A6D" w:rsidRDefault="00626F30">
      <w:r>
        <w:separator/>
      </w:r>
    </w:p>
  </w:footnote>
  <w:footnote w:type="continuationSeparator" w:id="0">
    <w:p w14:paraId="5ECB1F7F" w14:textId="77777777" w:rsidR="00252A6D" w:rsidRDefault="0062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CDA"/>
    <w:multiLevelType w:val="hybridMultilevel"/>
    <w:tmpl w:val="59407E5C"/>
    <w:lvl w:ilvl="0" w:tplc="EFF2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0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46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2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2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072"/>
    <w:rsid w:val="000061B1"/>
    <w:rsid w:val="00012912"/>
    <w:rsid w:val="00012929"/>
    <w:rsid w:val="00014BDF"/>
    <w:rsid w:val="0002043D"/>
    <w:rsid w:val="000210D2"/>
    <w:rsid w:val="000227E8"/>
    <w:rsid w:val="00024A7E"/>
    <w:rsid w:val="000254A4"/>
    <w:rsid w:val="00025554"/>
    <w:rsid w:val="00035846"/>
    <w:rsid w:val="00043B18"/>
    <w:rsid w:val="00045D02"/>
    <w:rsid w:val="00054358"/>
    <w:rsid w:val="00062E9A"/>
    <w:rsid w:val="000731D0"/>
    <w:rsid w:val="00094CE0"/>
    <w:rsid w:val="000A1569"/>
    <w:rsid w:val="000B0069"/>
    <w:rsid w:val="000C52A0"/>
    <w:rsid w:val="000D2615"/>
    <w:rsid w:val="000D5EEA"/>
    <w:rsid w:val="000D6AD6"/>
    <w:rsid w:val="000D6CAF"/>
    <w:rsid w:val="000D76F2"/>
    <w:rsid w:val="000E7AF7"/>
    <w:rsid w:val="00105B26"/>
    <w:rsid w:val="00114EC8"/>
    <w:rsid w:val="0015154E"/>
    <w:rsid w:val="00161CB8"/>
    <w:rsid w:val="00172902"/>
    <w:rsid w:val="00180FBD"/>
    <w:rsid w:val="001A1B1D"/>
    <w:rsid w:val="001A5DFE"/>
    <w:rsid w:val="001A6243"/>
    <w:rsid w:val="001C180A"/>
    <w:rsid w:val="001D167A"/>
    <w:rsid w:val="001D755F"/>
    <w:rsid w:val="001F0BF2"/>
    <w:rsid w:val="001F3E42"/>
    <w:rsid w:val="001F4776"/>
    <w:rsid w:val="001F548D"/>
    <w:rsid w:val="002053BA"/>
    <w:rsid w:val="00205CAE"/>
    <w:rsid w:val="00212587"/>
    <w:rsid w:val="00213383"/>
    <w:rsid w:val="00216EAA"/>
    <w:rsid w:val="00231848"/>
    <w:rsid w:val="00233179"/>
    <w:rsid w:val="00242FA1"/>
    <w:rsid w:val="00247543"/>
    <w:rsid w:val="00250622"/>
    <w:rsid w:val="00252A6D"/>
    <w:rsid w:val="00260574"/>
    <w:rsid w:val="002626EB"/>
    <w:rsid w:val="00263B59"/>
    <w:rsid w:val="002767A3"/>
    <w:rsid w:val="0028544F"/>
    <w:rsid w:val="002909CB"/>
    <w:rsid w:val="0029531D"/>
    <w:rsid w:val="002C3BEA"/>
    <w:rsid w:val="002D6615"/>
    <w:rsid w:val="002D6FF0"/>
    <w:rsid w:val="002D71D7"/>
    <w:rsid w:val="002E5D59"/>
    <w:rsid w:val="002E6AB1"/>
    <w:rsid w:val="002F0B41"/>
    <w:rsid w:val="002F51A2"/>
    <w:rsid w:val="003022BA"/>
    <w:rsid w:val="0030729F"/>
    <w:rsid w:val="0030733D"/>
    <w:rsid w:val="00310692"/>
    <w:rsid w:val="00311E87"/>
    <w:rsid w:val="00313B16"/>
    <w:rsid w:val="00320986"/>
    <w:rsid w:val="00325624"/>
    <w:rsid w:val="0034412A"/>
    <w:rsid w:val="00346CB3"/>
    <w:rsid w:val="0035108A"/>
    <w:rsid w:val="0035295E"/>
    <w:rsid w:val="00356C6C"/>
    <w:rsid w:val="00366B44"/>
    <w:rsid w:val="0037070A"/>
    <w:rsid w:val="00377ED4"/>
    <w:rsid w:val="0038630E"/>
    <w:rsid w:val="00391C59"/>
    <w:rsid w:val="00391DA4"/>
    <w:rsid w:val="00396B3C"/>
    <w:rsid w:val="00397A5F"/>
    <w:rsid w:val="003B62E6"/>
    <w:rsid w:val="003C3A1D"/>
    <w:rsid w:val="003C6B39"/>
    <w:rsid w:val="003D3225"/>
    <w:rsid w:val="003E0D66"/>
    <w:rsid w:val="003E1CA6"/>
    <w:rsid w:val="003E78CF"/>
    <w:rsid w:val="0041077E"/>
    <w:rsid w:val="00412C9D"/>
    <w:rsid w:val="00417120"/>
    <w:rsid w:val="00417571"/>
    <w:rsid w:val="00436E8A"/>
    <w:rsid w:val="00443868"/>
    <w:rsid w:val="0046040E"/>
    <w:rsid w:val="0047085F"/>
    <w:rsid w:val="00470AE6"/>
    <w:rsid w:val="00477CA5"/>
    <w:rsid w:val="0048052F"/>
    <w:rsid w:val="004865F1"/>
    <w:rsid w:val="00492B99"/>
    <w:rsid w:val="0049554E"/>
    <w:rsid w:val="004A0363"/>
    <w:rsid w:val="004A188C"/>
    <w:rsid w:val="004A43AB"/>
    <w:rsid w:val="004D16DA"/>
    <w:rsid w:val="004E64E7"/>
    <w:rsid w:val="004E7277"/>
    <w:rsid w:val="004F3266"/>
    <w:rsid w:val="004F4722"/>
    <w:rsid w:val="00513F81"/>
    <w:rsid w:val="00535D0F"/>
    <w:rsid w:val="00541221"/>
    <w:rsid w:val="00541E14"/>
    <w:rsid w:val="00542249"/>
    <w:rsid w:val="005439C2"/>
    <w:rsid w:val="00546ECB"/>
    <w:rsid w:val="0055403E"/>
    <w:rsid w:val="005601CD"/>
    <w:rsid w:val="00567674"/>
    <w:rsid w:val="0057286E"/>
    <w:rsid w:val="00574084"/>
    <w:rsid w:val="005776AE"/>
    <w:rsid w:val="0058391D"/>
    <w:rsid w:val="00586751"/>
    <w:rsid w:val="00590C65"/>
    <w:rsid w:val="00591337"/>
    <w:rsid w:val="00592072"/>
    <w:rsid w:val="00594F50"/>
    <w:rsid w:val="005A6C9D"/>
    <w:rsid w:val="005B09DB"/>
    <w:rsid w:val="005C3E77"/>
    <w:rsid w:val="005C68F3"/>
    <w:rsid w:val="005D400E"/>
    <w:rsid w:val="005D4464"/>
    <w:rsid w:val="005D60D0"/>
    <w:rsid w:val="005E335A"/>
    <w:rsid w:val="005E5AFF"/>
    <w:rsid w:val="005F477F"/>
    <w:rsid w:val="005F5C67"/>
    <w:rsid w:val="006002BC"/>
    <w:rsid w:val="00604438"/>
    <w:rsid w:val="00604B41"/>
    <w:rsid w:val="00610D87"/>
    <w:rsid w:val="006136E1"/>
    <w:rsid w:val="00616753"/>
    <w:rsid w:val="00616FEA"/>
    <w:rsid w:val="00622900"/>
    <w:rsid w:val="00622A6B"/>
    <w:rsid w:val="00624394"/>
    <w:rsid w:val="00624587"/>
    <w:rsid w:val="00626F30"/>
    <w:rsid w:val="00635376"/>
    <w:rsid w:val="00646EC5"/>
    <w:rsid w:val="00652FBF"/>
    <w:rsid w:val="00654D85"/>
    <w:rsid w:val="00654E9E"/>
    <w:rsid w:val="00667A4C"/>
    <w:rsid w:val="00674EFA"/>
    <w:rsid w:val="0067610C"/>
    <w:rsid w:val="0069116D"/>
    <w:rsid w:val="006916A8"/>
    <w:rsid w:val="006934DD"/>
    <w:rsid w:val="0069401A"/>
    <w:rsid w:val="006A025B"/>
    <w:rsid w:val="006A0A60"/>
    <w:rsid w:val="006A0ECF"/>
    <w:rsid w:val="006B6E13"/>
    <w:rsid w:val="006C1788"/>
    <w:rsid w:val="006C5272"/>
    <w:rsid w:val="006D0959"/>
    <w:rsid w:val="006E0C68"/>
    <w:rsid w:val="006E269D"/>
    <w:rsid w:val="006E4B58"/>
    <w:rsid w:val="006E4F14"/>
    <w:rsid w:val="006E76B4"/>
    <w:rsid w:val="006F5222"/>
    <w:rsid w:val="006F6793"/>
    <w:rsid w:val="0070013C"/>
    <w:rsid w:val="007053E7"/>
    <w:rsid w:val="00705F0C"/>
    <w:rsid w:val="00713971"/>
    <w:rsid w:val="00713D48"/>
    <w:rsid w:val="0072573A"/>
    <w:rsid w:val="00743C97"/>
    <w:rsid w:val="00744092"/>
    <w:rsid w:val="007639FA"/>
    <w:rsid w:val="00767892"/>
    <w:rsid w:val="00771961"/>
    <w:rsid w:val="00776863"/>
    <w:rsid w:val="007864DA"/>
    <w:rsid w:val="00787CFD"/>
    <w:rsid w:val="00794B5C"/>
    <w:rsid w:val="007A0DDD"/>
    <w:rsid w:val="007A1445"/>
    <w:rsid w:val="007A5741"/>
    <w:rsid w:val="007A5A87"/>
    <w:rsid w:val="007A6701"/>
    <w:rsid w:val="007B7BAC"/>
    <w:rsid w:val="007D3AE0"/>
    <w:rsid w:val="007D3B99"/>
    <w:rsid w:val="007F1C5D"/>
    <w:rsid w:val="007F4006"/>
    <w:rsid w:val="008006CF"/>
    <w:rsid w:val="0080115A"/>
    <w:rsid w:val="00825825"/>
    <w:rsid w:val="008409AC"/>
    <w:rsid w:val="00847787"/>
    <w:rsid w:val="0085590B"/>
    <w:rsid w:val="00890183"/>
    <w:rsid w:val="00892876"/>
    <w:rsid w:val="008975F1"/>
    <w:rsid w:val="008A4A59"/>
    <w:rsid w:val="008C33B6"/>
    <w:rsid w:val="008C3783"/>
    <w:rsid w:val="008C55A4"/>
    <w:rsid w:val="008D5FAE"/>
    <w:rsid w:val="008E0FA4"/>
    <w:rsid w:val="008E40B3"/>
    <w:rsid w:val="008F31B9"/>
    <w:rsid w:val="008F6ABA"/>
    <w:rsid w:val="008F7584"/>
    <w:rsid w:val="00901A83"/>
    <w:rsid w:val="00902A89"/>
    <w:rsid w:val="00903DC3"/>
    <w:rsid w:val="0091708E"/>
    <w:rsid w:val="00920543"/>
    <w:rsid w:val="00921011"/>
    <w:rsid w:val="009239A1"/>
    <w:rsid w:val="00932DAE"/>
    <w:rsid w:val="009409F3"/>
    <w:rsid w:val="00945851"/>
    <w:rsid w:val="009467CB"/>
    <w:rsid w:val="00947CE7"/>
    <w:rsid w:val="00955C25"/>
    <w:rsid w:val="00960402"/>
    <w:rsid w:val="00963B54"/>
    <w:rsid w:val="00977934"/>
    <w:rsid w:val="009853F2"/>
    <w:rsid w:val="00985ADE"/>
    <w:rsid w:val="00987A53"/>
    <w:rsid w:val="00990581"/>
    <w:rsid w:val="00996295"/>
    <w:rsid w:val="009B32DA"/>
    <w:rsid w:val="009B3997"/>
    <w:rsid w:val="009B75EE"/>
    <w:rsid w:val="009C0B7E"/>
    <w:rsid w:val="009C3900"/>
    <w:rsid w:val="009C4BB0"/>
    <w:rsid w:val="009D13E2"/>
    <w:rsid w:val="009D3FB9"/>
    <w:rsid w:val="009D4B8E"/>
    <w:rsid w:val="009D64A9"/>
    <w:rsid w:val="009E2D5B"/>
    <w:rsid w:val="009E43BB"/>
    <w:rsid w:val="009E45C1"/>
    <w:rsid w:val="009E4998"/>
    <w:rsid w:val="009F0CE4"/>
    <w:rsid w:val="009F152B"/>
    <w:rsid w:val="00A02819"/>
    <w:rsid w:val="00A103AD"/>
    <w:rsid w:val="00A14534"/>
    <w:rsid w:val="00A1486E"/>
    <w:rsid w:val="00A1685A"/>
    <w:rsid w:val="00A20454"/>
    <w:rsid w:val="00A2608A"/>
    <w:rsid w:val="00A2725B"/>
    <w:rsid w:val="00A274B0"/>
    <w:rsid w:val="00A30755"/>
    <w:rsid w:val="00A313EF"/>
    <w:rsid w:val="00A322F5"/>
    <w:rsid w:val="00A32734"/>
    <w:rsid w:val="00A32E2E"/>
    <w:rsid w:val="00A739C8"/>
    <w:rsid w:val="00A75DBC"/>
    <w:rsid w:val="00A93B25"/>
    <w:rsid w:val="00A94B37"/>
    <w:rsid w:val="00A94FED"/>
    <w:rsid w:val="00A95242"/>
    <w:rsid w:val="00AA29E0"/>
    <w:rsid w:val="00AA5F17"/>
    <w:rsid w:val="00AB6962"/>
    <w:rsid w:val="00AC2885"/>
    <w:rsid w:val="00AC3AE0"/>
    <w:rsid w:val="00AC4699"/>
    <w:rsid w:val="00AC68C3"/>
    <w:rsid w:val="00AD012A"/>
    <w:rsid w:val="00AD2714"/>
    <w:rsid w:val="00AD6265"/>
    <w:rsid w:val="00AD63F7"/>
    <w:rsid w:val="00AD75BB"/>
    <w:rsid w:val="00AE0C4B"/>
    <w:rsid w:val="00AE587D"/>
    <w:rsid w:val="00AE7BC3"/>
    <w:rsid w:val="00AE7EE9"/>
    <w:rsid w:val="00AF20EB"/>
    <w:rsid w:val="00AF4495"/>
    <w:rsid w:val="00AF722A"/>
    <w:rsid w:val="00B01F54"/>
    <w:rsid w:val="00B05DB8"/>
    <w:rsid w:val="00B175C5"/>
    <w:rsid w:val="00B31416"/>
    <w:rsid w:val="00B41C37"/>
    <w:rsid w:val="00B5662B"/>
    <w:rsid w:val="00B73B3B"/>
    <w:rsid w:val="00B81C53"/>
    <w:rsid w:val="00B8651D"/>
    <w:rsid w:val="00B87753"/>
    <w:rsid w:val="00B90BBC"/>
    <w:rsid w:val="00B937CA"/>
    <w:rsid w:val="00BB0484"/>
    <w:rsid w:val="00BB736B"/>
    <w:rsid w:val="00BB7EBB"/>
    <w:rsid w:val="00BC054A"/>
    <w:rsid w:val="00BC14BC"/>
    <w:rsid w:val="00BC30A9"/>
    <w:rsid w:val="00BD3EFF"/>
    <w:rsid w:val="00BE1AE2"/>
    <w:rsid w:val="00BE1CB9"/>
    <w:rsid w:val="00BE60B1"/>
    <w:rsid w:val="00BF3E88"/>
    <w:rsid w:val="00BF5D57"/>
    <w:rsid w:val="00C103A2"/>
    <w:rsid w:val="00C13D5E"/>
    <w:rsid w:val="00C256DD"/>
    <w:rsid w:val="00C273A8"/>
    <w:rsid w:val="00C32EEE"/>
    <w:rsid w:val="00C44B38"/>
    <w:rsid w:val="00C52309"/>
    <w:rsid w:val="00C52CC6"/>
    <w:rsid w:val="00C60A66"/>
    <w:rsid w:val="00C64665"/>
    <w:rsid w:val="00C67893"/>
    <w:rsid w:val="00C735F7"/>
    <w:rsid w:val="00C758E6"/>
    <w:rsid w:val="00C845F4"/>
    <w:rsid w:val="00C84EF2"/>
    <w:rsid w:val="00C87832"/>
    <w:rsid w:val="00C9197F"/>
    <w:rsid w:val="00C9564F"/>
    <w:rsid w:val="00C958BD"/>
    <w:rsid w:val="00CA5EFB"/>
    <w:rsid w:val="00CB562D"/>
    <w:rsid w:val="00CC26D9"/>
    <w:rsid w:val="00CC29C4"/>
    <w:rsid w:val="00CC4156"/>
    <w:rsid w:val="00CD74B0"/>
    <w:rsid w:val="00CE144E"/>
    <w:rsid w:val="00CE6326"/>
    <w:rsid w:val="00CF2976"/>
    <w:rsid w:val="00CF6B6D"/>
    <w:rsid w:val="00CF7EEB"/>
    <w:rsid w:val="00D02A6B"/>
    <w:rsid w:val="00D032D7"/>
    <w:rsid w:val="00D03CA9"/>
    <w:rsid w:val="00D059E3"/>
    <w:rsid w:val="00D125A3"/>
    <w:rsid w:val="00D230D8"/>
    <w:rsid w:val="00D32314"/>
    <w:rsid w:val="00D33E69"/>
    <w:rsid w:val="00D434C0"/>
    <w:rsid w:val="00D459DF"/>
    <w:rsid w:val="00D53747"/>
    <w:rsid w:val="00D642E3"/>
    <w:rsid w:val="00D7190F"/>
    <w:rsid w:val="00D72977"/>
    <w:rsid w:val="00D72CCB"/>
    <w:rsid w:val="00D73778"/>
    <w:rsid w:val="00D76990"/>
    <w:rsid w:val="00D77EDE"/>
    <w:rsid w:val="00D808B1"/>
    <w:rsid w:val="00D906AA"/>
    <w:rsid w:val="00D92917"/>
    <w:rsid w:val="00D94D29"/>
    <w:rsid w:val="00D95E50"/>
    <w:rsid w:val="00DA19AF"/>
    <w:rsid w:val="00DA2ABC"/>
    <w:rsid w:val="00DA7A12"/>
    <w:rsid w:val="00DA7FD7"/>
    <w:rsid w:val="00DB0617"/>
    <w:rsid w:val="00DB689F"/>
    <w:rsid w:val="00DC0550"/>
    <w:rsid w:val="00DC2022"/>
    <w:rsid w:val="00DC2543"/>
    <w:rsid w:val="00DE3FF9"/>
    <w:rsid w:val="00DE41CE"/>
    <w:rsid w:val="00DF15BC"/>
    <w:rsid w:val="00DF4EA4"/>
    <w:rsid w:val="00E0357C"/>
    <w:rsid w:val="00E05B23"/>
    <w:rsid w:val="00E07214"/>
    <w:rsid w:val="00E07B97"/>
    <w:rsid w:val="00E17551"/>
    <w:rsid w:val="00E17961"/>
    <w:rsid w:val="00E35121"/>
    <w:rsid w:val="00E41187"/>
    <w:rsid w:val="00E54717"/>
    <w:rsid w:val="00E564DF"/>
    <w:rsid w:val="00E57D7E"/>
    <w:rsid w:val="00E61B1D"/>
    <w:rsid w:val="00E624A4"/>
    <w:rsid w:val="00E63DF1"/>
    <w:rsid w:val="00E65B5E"/>
    <w:rsid w:val="00E7005A"/>
    <w:rsid w:val="00E71D1D"/>
    <w:rsid w:val="00E7200C"/>
    <w:rsid w:val="00E72480"/>
    <w:rsid w:val="00E75F4E"/>
    <w:rsid w:val="00E77CB4"/>
    <w:rsid w:val="00E87216"/>
    <w:rsid w:val="00E904A1"/>
    <w:rsid w:val="00E90CBE"/>
    <w:rsid w:val="00EA1C96"/>
    <w:rsid w:val="00EA53A6"/>
    <w:rsid w:val="00EB57F5"/>
    <w:rsid w:val="00ED5A16"/>
    <w:rsid w:val="00ED7161"/>
    <w:rsid w:val="00EE7CC6"/>
    <w:rsid w:val="00EF6E39"/>
    <w:rsid w:val="00F00F2F"/>
    <w:rsid w:val="00F04BED"/>
    <w:rsid w:val="00F06B80"/>
    <w:rsid w:val="00F12765"/>
    <w:rsid w:val="00F147A6"/>
    <w:rsid w:val="00F247C1"/>
    <w:rsid w:val="00F24A28"/>
    <w:rsid w:val="00F273BF"/>
    <w:rsid w:val="00F338D5"/>
    <w:rsid w:val="00F33EE8"/>
    <w:rsid w:val="00F36587"/>
    <w:rsid w:val="00F36DA5"/>
    <w:rsid w:val="00F54302"/>
    <w:rsid w:val="00F65DFB"/>
    <w:rsid w:val="00F75569"/>
    <w:rsid w:val="00F766BE"/>
    <w:rsid w:val="00FB4436"/>
    <w:rsid w:val="00FB72B3"/>
    <w:rsid w:val="00FD007C"/>
    <w:rsid w:val="00FD187B"/>
    <w:rsid w:val="00FE071C"/>
    <w:rsid w:val="00FE099B"/>
    <w:rsid w:val="00FE2072"/>
    <w:rsid w:val="00FE354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104C"/>
  <w15:docId w15:val="{64983357-4900-4F8C-9DDF-7E094C81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72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072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rsid w:val="0059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2072"/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rsid w:val="00592072"/>
  </w:style>
  <w:style w:type="paragraph" w:styleId="BodyText">
    <w:name w:val="Body Text"/>
    <w:basedOn w:val="Normal"/>
    <w:link w:val="BodyTextChar"/>
    <w:rsid w:val="00592072"/>
    <w:pPr>
      <w:tabs>
        <w:tab w:val="left" w:pos="3402"/>
        <w:tab w:val="left" w:pos="5670"/>
        <w:tab w:val="left" w:pos="7088"/>
        <w:tab w:val="left" w:pos="8222"/>
      </w:tabs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92072"/>
    <w:rPr>
      <w:rFonts w:ascii="Arial" w:eastAsia="Times New Roman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Shamal London</dc:creator>
  <cp:lastModifiedBy>Mwimanji Chellah</cp:lastModifiedBy>
  <cp:revision>2</cp:revision>
  <dcterms:created xsi:type="dcterms:W3CDTF">2020-09-02T11:01:00Z</dcterms:created>
  <dcterms:modified xsi:type="dcterms:W3CDTF">2020-09-02T11:01:00Z</dcterms:modified>
</cp:coreProperties>
</file>